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FA827" w14:textId="60589F57" w:rsidR="00A749E0" w:rsidRDefault="00226BBB" w:rsidP="00226BBB">
      <w:pPr>
        <w:pStyle w:val="Heading1"/>
      </w:pPr>
      <w:bookmarkStart w:id="0" w:name="_GoBack"/>
      <w:bookmarkEnd w:id="0"/>
      <w:r w:rsidRPr="00226BBB">
        <w:rPr>
          <w:b/>
          <w:bCs/>
        </w:rPr>
        <w:t>PreCalc</w:t>
      </w:r>
      <w:r>
        <w:t xml:space="preserve"> - 6-3 Review</w:t>
      </w:r>
      <w:r w:rsidR="00680D8E">
        <w:t xml:space="preserve"> </w:t>
      </w:r>
      <w:r w:rsidR="00680D8E" w:rsidRPr="00680D8E">
        <w:rPr>
          <w:sz w:val="28"/>
          <w:szCs w:val="28"/>
        </w:rPr>
        <w:t>(Solving w/ Calculator &amp; Applications)</w:t>
      </w:r>
    </w:p>
    <w:tbl>
      <w:tblPr>
        <w:tblStyle w:val="TableGrid"/>
        <w:tblW w:w="0" w:type="auto"/>
        <w:tblLook w:val="04A0" w:firstRow="1" w:lastRow="0" w:firstColumn="1" w:lastColumn="0" w:noHBand="0" w:noVBand="1"/>
      </w:tblPr>
      <w:tblGrid>
        <w:gridCol w:w="3543"/>
        <w:gridCol w:w="867"/>
        <w:gridCol w:w="90"/>
        <w:gridCol w:w="2586"/>
        <w:gridCol w:w="2274"/>
      </w:tblGrid>
      <w:tr w:rsidR="00226BBB" w14:paraId="2FC84883" w14:textId="77777777" w:rsidTr="00703033">
        <w:trPr>
          <w:trHeight w:val="783"/>
        </w:trPr>
        <w:tc>
          <w:tcPr>
            <w:tcW w:w="9360" w:type="dxa"/>
            <w:gridSpan w:val="5"/>
            <w:tcBorders>
              <w:top w:val="nil"/>
              <w:left w:val="nil"/>
              <w:bottom w:val="nil"/>
              <w:right w:val="nil"/>
            </w:tcBorders>
          </w:tcPr>
          <w:p w14:paraId="685D8700" w14:textId="0F722655" w:rsidR="00703033" w:rsidRPr="002F0799" w:rsidRDefault="004F29A5" w:rsidP="00226BBB">
            <w:pPr>
              <w:pStyle w:val="ListParagraph"/>
              <w:numPr>
                <w:ilvl w:val="0"/>
                <w:numId w:val="2"/>
              </w:numPr>
              <w:rPr>
                <w:sz w:val="32"/>
                <w:szCs w:val="32"/>
              </w:rPr>
            </w:pPr>
            <w:r w:rsidRPr="002F0799">
              <w:rPr>
                <w:sz w:val="24"/>
                <w:szCs w:val="24"/>
              </w:rPr>
              <w:t xml:space="preserve">Solve </w:t>
            </w:r>
            <w:r w:rsidR="00703033" w:rsidRPr="002F0799">
              <w:rPr>
                <w:sz w:val="24"/>
                <w:szCs w:val="24"/>
              </w:rPr>
              <w:t xml:space="preserve">each of the </w:t>
            </w:r>
            <w:r w:rsidRPr="002F0799">
              <w:rPr>
                <w:sz w:val="24"/>
                <w:szCs w:val="24"/>
              </w:rPr>
              <w:t>following system</w:t>
            </w:r>
            <w:r w:rsidR="00703033" w:rsidRPr="002F0799">
              <w:rPr>
                <w:sz w:val="24"/>
                <w:szCs w:val="24"/>
              </w:rPr>
              <w:t>s</w:t>
            </w:r>
            <w:r w:rsidRPr="002F0799">
              <w:rPr>
                <w:sz w:val="24"/>
                <w:szCs w:val="24"/>
              </w:rPr>
              <w:t xml:space="preserve"> </w:t>
            </w:r>
            <w:r w:rsidR="00703033" w:rsidRPr="002F0799">
              <w:rPr>
                <w:sz w:val="24"/>
                <w:szCs w:val="24"/>
              </w:rPr>
              <w:t xml:space="preserve">of equations </w:t>
            </w:r>
            <w:r w:rsidRPr="002F0799">
              <w:rPr>
                <w:sz w:val="24"/>
                <w:szCs w:val="24"/>
              </w:rPr>
              <w:t>using matrices</w:t>
            </w:r>
            <w:r w:rsidR="00703033" w:rsidRPr="002F0799">
              <w:rPr>
                <w:sz w:val="24"/>
                <w:szCs w:val="24"/>
              </w:rPr>
              <w:t>.</w:t>
            </w:r>
          </w:p>
          <w:p w14:paraId="00B80C9B" w14:textId="2C7C7747" w:rsidR="00226BBB" w:rsidRPr="00226BBB" w:rsidRDefault="004F29A5" w:rsidP="00703033">
            <w:pPr>
              <w:pStyle w:val="ListParagraph"/>
              <w:ind w:left="360"/>
              <w:rPr>
                <w:sz w:val="36"/>
                <w:szCs w:val="36"/>
              </w:rPr>
            </w:pPr>
            <w:r w:rsidRPr="00703033">
              <w:rPr>
                <w:sz w:val="24"/>
                <w:szCs w:val="24"/>
              </w:rPr>
              <w:t>(you can use a calculator, but clearly show your work &amp; process)</w:t>
            </w:r>
          </w:p>
        </w:tc>
      </w:tr>
      <w:tr w:rsidR="00703033" w14:paraId="450E9D3A" w14:textId="77777777" w:rsidTr="00703033">
        <w:trPr>
          <w:trHeight w:val="1071"/>
        </w:trPr>
        <w:tc>
          <w:tcPr>
            <w:tcW w:w="3543" w:type="dxa"/>
            <w:tcBorders>
              <w:top w:val="nil"/>
              <w:left w:val="nil"/>
              <w:bottom w:val="nil"/>
              <w:right w:val="nil"/>
            </w:tcBorders>
            <w:vAlign w:val="center"/>
          </w:tcPr>
          <w:p w14:paraId="2CFAE0B2" w14:textId="77777777" w:rsidR="00703033" w:rsidRPr="00703033" w:rsidRDefault="00703033" w:rsidP="00703033">
            <w:pPr>
              <w:pStyle w:val="ListParagraph"/>
              <w:numPr>
                <w:ilvl w:val="1"/>
                <w:numId w:val="5"/>
              </w:numPr>
              <w:rPr>
                <w:sz w:val="28"/>
                <w:szCs w:val="28"/>
              </w:rPr>
            </w:pPr>
            <w:r w:rsidRPr="00703033">
              <w:rPr>
                <w:sz w:val="28"/>
                <w:szCs w:val="28"/>
              </w:rPr>
              <w:object w:dxaOrig="1840" w:dyaOrig="1040" w14:anchorId="2656F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75pt" o:ole="">
                  <v:imagedata r:id="rId5" o:title=""/>
                </v:shape>
                <o:OLEObject Type="Embed" ProgID="Equation.DSMT4" ShapeID="_x0000_i1025" DrawAspect="Content" ObjectID="_1652122952" r:id="rId6"/>
              </w:object>
            </w:r>
          </w:p>
        </w:tc>
        <w:tc>
          <w:tcPr>
            <w:tcW w:w="867" w:type="dxa"/>
            <w:tcBorders>
              <w:top w:val="nil"/>
              <w:left w:val="nil"/>
              <w:bottom w:val="nil"/>
              <w:right w:val="nil"/>
            </w:tcBorders>
            <w:vAlign w:val="center"/>
          </w:tcPr>
          <w:p w14:paraId="319297E4" w14:textId="0FFE61CE" w:rsidR="00703033" w:rsidRPr="00703033" w:rsidRDefault="00703033" w:rsidP="00703033">
            <w:pPr>
              <w:pStyle w:val="ListParagraph"/>
              <w:numPr>
                <w:ilvl w:val="1"/>
                <w:numId w:val="5"/>
              </w:numPr>
              <w:rPr>
                <w:sz w:val="28"/>
                <w:szCs w:val="28"/>
              </w:rPr>
            </w:pPr>
          </w:p>
        </w:tc>
        <w:tc>
          <w:tcPr>
            <w:tcW w:w="4950" w:type="dxa"/>
            <w:gridSpan w:val="3"/>
            <w:tcBorders>
              <w:top w:val="nil"/>
              <w:left w:val="nil"/>
              <w:bottom w:val="nil"/>
              <w:right w:val="nil"/>
            </w:tcBorders>
            <w:vAlign w:val="center"/>
          </w:tcPr>
          <w:p w14:paraId="5FD9E40D" w14:textId="4239F676" w:rsidR="00703033" w:rsidRPr="00703033" w:rsidRDefault="00703033" w:rsidP="00703033">
            <w:pPr>
              <w:pStyle w:val="ListParagraph"/>
              <w:numPr>
                <w:ilvl w:val="0"/>
                <w:numId w:val="5"/>
              </w:numPr>
              <w:rPr>
                <w:sz w:val="28"/>
                <w:szCs w:val="28"/>
              </w:rPr>
            </w:pPr>
            <w:r w:rsidRPr="00703033">
              <w:rPr>
                <w:sz w:val="28"/>
                <w:szCs w:val="28"/>
              </w:rPr>
              <w:object w:dxaOrig="1719" w:dyaOrig="1040" w14:anchorId="0CDAD56A">
                <v:shape id="_x0000_i1026" type="#_x0000_t75" style="width:85.5pt;height:52.5pt" o:ole="">
                  <v:imagedata r:id="rId7" o:title=""/>
                </v:shape>
                <o:OLEObject Type="Embed" ProgID="Equation.DSMT4" ShapeID="_x0000_i1026" DrawAspect="Content" ObjectID="_1652122953" r:id="rId8"/>
              </w:object>
            </w:r>
          </w:p>
        </w:tc>
      </w:tr>
      <w:tr w:rsidR="00226BBB" w14:paraId="17F62256" w14:textId="77777777" w:rsidTr="00F12465">
        <w:trPr>
          <w:trHeight w:val="369"/>
        </w:trPr>
        <w:tc>
          <w:tcPr>
            <w:tcW w:w="7086" w:type="dxa"/>
            <w:gridSpan w:val="4"/>
            <w:tcBorders>
              <w:top w:val="nil"/>
              <w:left w:val="nil"/>
              <w:bottom w:val="single" w:sz="4" w:space="0" w:color="auto"/>
              <w:right w:val="nil"/>
            </w:tcBorders>
          </w:tcPr>
          <w:p w14:paraId="5CB29BC6" w14:textId="77777777" w:rsidR="00226BBB" w:rsidRPr="00F249B7" w:rsidRDefault="00226BBB" w:rsidP="00226BBB">
            <w:pPr>
              <w:rPr>
                <w:sz w:val="24"/>
                <w:szCs w:val="24"/>
              </w:rPr>
            </w:pPr>
          </w:p>
        </w:tc>
        <w:tc>
          <w:tcPr>
            <w:tcW w:w="2274" w:type="dxa"/>
            <w:tcBorders>
              <w:top w:val="nil"/>
              <w:left w:val="nil"/>
              <w:bottom w:val="single" w:sz="4" w:space="0" w:color="auto"/>
              <w:right w:val="nil"/>
            </w:tcBorders>
          </w:tcPr>
          <w:p w14:paraId="4B0EF5BD" w14:textId="77777777" w:rsidR="00226BBB" w:rsidRPr="00F249B7" w:rsidRDefault="00226BBB" w:rsidP="00226BBB">
            <w:pPr>
              <w:rPr>
                <w:sz w:val="24"/>
                <w:szCs w:val="24"/>
              </w:rPr>
            </w:pPr>
          </w:p>
        </w:tc>
      </w:tr>
      <w:tr w:rsidR="00226BBB" w14:paraId="369D70E4" w14:textId="77777777" w:rsidTr="00D46EDB">
        <w:trPr>
          <w:trHeight w:val="467"/>
        </w:trPr>
        <w:tc>
          <w:tcPr>
            <w:tcW w:w="9360" w:type="dxa"/>
            <w:gridSpan w:val="5"/>
            <w:tcBorders>
              <w:top w:val="single" w:sz="4" w:space="0" w:color="auto"/>
              <w:left w:val="nil"/>
              <w:bottom w:val="nil"/>
              <w:right w:val="nil"/>
            </w:tcBorders>
          </w:tcPr>
          <w:p w14:paraId="293A24AB" w14:textId="604B571C" w:rsidR="00226BBB" w:rsidRPr="002F0799" w:rsidRDefault="00293369" w:rsidP="00226BBB">
            <w:pPr>
              <w:pStyle w:val="ListParagraph"/>
              <w:numPr>
                <w:ilvl w:val="0"/>
                <w:numId w:val="2"/>
              </w:numPr>
              <w:rPr>
                <w:sz w:val="24"/>
                <w:szCs w:val="24"/>
              </w:rPr>
            </w:pPr>
            <w:r w:rsidRPr="002F0799">
              <w:rPr>
                <w:sz w:val="24"/>
                <w:szCs w:val="24"/>
              </w:rPr>
              <w:t>Given the following facts, how many of each type of ticket were sold?</w:t>
            </w:r>
          </w:p>
        </w:tc>
      </w:tr>
      <w:tr w:rsidR="00EC78B9" w14:paraId="0841A2BC" w14:textId="77777777" w:rsidTr="00D46EDB">
        <w:trPr>
          <w:trHeight w:val="935"/>
        </w:trPr>
        <w:tc>
          <w:tcPr>
            <w:tcW w:w="4500" w:type="dxa"/>
            <w:gridSpan w:val="3"/>
            <w:tcBorders>
              <w:top w:val="nil"/>
              <w:left w:val="nil"/>
              <w:bottom w:val="nil"/>
              <w:right w:val="nil"/>
            </w:tcBorders>
            <w:vAlign w:val="center"/>
          </w:tcPr>
          <w:p w14:paraId="4F5F301D" w14:textId="77777777" w:rsidR="00293369" w:rsidRPr="00293369" w:rsidRDefault="00293369" w:rsidP="00293369">
            <w:pPr>
              <w:pStyle w:val="ListParagraph"/>
              <w:numPr>
                <w:ilvl w:val="0"/>
                <w:numId w:val="3"/>
              </w:numPr>
              <w:rPr>
                <w:sz w:val="24"/>
                <w:szCs w:val="24"/>
              </w:rPr>
            </w:pPr>
            <w:r w:rsidRPr="00293369">
              <w:rPr>
                <w:sz w:val="24"/>
                <w:szCs w:val="24"/>
              </w:rPr>
              <w:t xml:space="preserve">The Cinema sold a total of 8500 movie tickets. </w:t>
            </w:r>
          </w:p>
          <w:p w14:paraId="11C59BC9" w14:textId="6F2378F0" w:rsidR="00293369" w:rsidRPr="00293369" w:rsidRDefault="00293369" w:rsidP="00293369">
            <w:pPr>
              <w:pStyle w:val="ListParagraph"/>
              <w:numPr>
                <w:ilvl w:val="0"/>
                <w:numId w:val="3"/>
              </w:numPr>
              <w:rPr>
                <w:sz w:val="24"/>
                <w:szCs w:val="24"/>
              </w:rPr>
            </w:pPr>
            <w:r w:rsidRPr="00293369">
              <w:rPr>
                <w:sz w:val="24"/>
                <w:szCs w:val="24"/>
              </w:rPr>
              <w:t>Proceeds totaled $64,600</w:t>
            </w:r>
          </w:p>
          <w:p w14:paraId="51009A37" w14:textId="4B0D90D2" w:rsidR="00EC78B9" w:rsidRPr="00293369" w:rsidRDefault="00293369" w:rsidP="00293369">
            <w:pPr>
              <w:pStyle w:val="ListParagraph"/>
              <w:numPr>
                <w:ilvl w:val="0"/>
                <w:numId w:val="3"/>
              </w:numPr>
              <w:rPr>
                <w:sz w:val="24"/>
                <w:szCs w:val="24"/>
              </w:rPr>
            </w:pPr>
            <w:r w:rsidRPr="00293369">
              <w:rPr>
                <w:sz w:val="24"/>
                <w:szCs w:val="24"/>
              </w:rPr>
              <w:t>Matinee admission costs $5</w:t>
            </w:r>
          </w:p>
        </w:tc>
        <w:tc>
          <w:tcPr>
            <w:tcW w:w="4860" w:type="dxa"/>
            <w:gridSpan w:val="2"/>
            <w:tcBorders>
              <w:top w:val="nil"/>
              <w:left w:val="nil"/>
              <w:bottom w:val="nil"/>
              <w:right w:val="nil"/>
            </w:tcBorders>
            <w:vAlign w:val="center"/>
          </w:tcPr>
          <w:p w14:paraId="4FA0399E" w14:textId="77777777" w:rsidR="00293369" w:rsidRPr="00293369" w:rsidRDefault="00293369" w:rsidP="00293369">
            <w:pPr>
              <w:pStyle w:val="ListParagraph"/>
              <w:numPr>
                <w:ilvl w:val="0"/>
                <w:numId w:val="3"/>
              </w:numPr>
              <w:rPr>
                <w:sz w:val="24"/>
                <w:szCs w:val="24"/>
              </w:rPr>
            </w:pPr>
            <w:r w:rsidRPr="00293369">
              <w:rPr>
                <w:sz w:val="24"/>
                <w:szCs w:val="24"/>
              </w:rPr>
              <w:t xml:space="preserve">Student admission costs $6 </w:t>
            </w:r>
          </w:p>
          <w:p w14:paraId="50CF43E1" w14:textId="77777777" w:rsidR="00293369" w:rsidRPr="00293369" w:rsidRDefault="00293369" w:rsidP="00293369">
            <w:pPr>
              <w:pStyle w:val="ListParagraph"/>
              <w:numPr>
                <w:ilvl w:val="0"/>
                <w:numId w:val="3"/>
              </w:numPr>
              <w:rPr>
                <w:sz w:val="24"/>
                <w:szCs w:val="24"/>
              </w:rPr>
            </w:pPr>
            <w:r w:rsidRPr="00293369">
              <w:rPr>
                <w:sz w:val="24"/>
                <w:szCs w:val="24"/>
              </w:rPr>
              <w:t>Regular admission costs $8.50</w:t>
            </w:r>
          </w:p>
          <w:p w14:paraId="1F292373" w14:textId="31B925CD" w:rsidR="00EC78B9" w:rsidRPr="00293369" w:rsidRDefault="00293369" w:rsidP="00EC78B9">
            <w:pPr>
              <w:pStyle w:val="ListParagraph"/>
              <w:numPr>
                <w:ilvl w:val="0"/>
                <w:numId w:val="3"/>
              </w:numPr>
              <w:rPr>
                <w:sz w:val="24"/>
                <w:szCs w:val="24"/>
              </w:rPr>
            </w:pPr>
            <w:r w:rsidRPr="00293369">
              <w:rPr>
                <w:sz w:val="24"/>
                <w:szCs w:val="24"/>
              </w:rPr>
              <w:t xml:space="preserve">Twice as many student tickets sold compared to the matinee tickets. </w:t>
            </w:r>
          </w:p>
        </w:tc>
      </w:tr>
      <w:tr w:rsidR="00EC78B9" w14:paraId="41E88957" w14:textId="77777777" w:rsidTr="00F12465">
        <w:trPr>
          <w:trHeight w:val="387"/>
        </w:trPr>
        <w:tc>
          <w:tcPr>
            <w:tcW w:w="7086" w:type="dxa"/>
            <w:gridSpan w:val="4"/>
            <w:tcBorders>
              <w:top w:val="nil"/>
              <w:left w:val="nil"/>
              <w:bottom w:val="single" w:sz="4" w:space="0" w:color="auto"/>
              <w:right w:val="nil"/>
            </w:tcBorders>
          </w:tcPr>
          <w:p w14:paraId="590CC35D" w14:textId="77777777" w:rsidR="00EC78B9" w:rsidRPr="00F249B7" w:rsidRDefault="00EC78B9" w:rsidP="00EC78B9">
            <w:pPr>
              <w:rPr>
                <w:sz w:val="18"/>
                <w:szCs w:val="18"/>
              </w:rPr>
            </w:pPr>
          </w:p>
        </w:tc>
        <w:tc>
          <w:tcPr>
            <w:tcW w:w="2274" w:type="dxa"/>
            <w:tcBorders>
              <w:top w:val="nil"/>
              <w:left w:val="nil"/>
              <w:bottom w:val="single" w:sz="4" w:space="0" w:color="auto"/>
              <w:right w:val="nil"/>
            </w:tcBorders>
          </w:tcPr>
          <w:p w14:paraId="59AFA20C" w14:textId="77777777" w:rsidR="00EC78B9" w:rsidRPr="00F249B7" w:rsidRDefault="00EC78B9" w:rsidP="00EC78B9">
            <w:pPr>
              <w:rPr>
                <w:sz w:val="18"/>
                <w:szCs w:val="18"/>
              </w:rPr>
            </w:pPr>
          </w:p>
        </w:tc>
      </w:tr>
      <w:tr w:rsidR="00CB4E74" w14:paraId="79C27550" w14:textId="77777777" w:rsidTr="00D46EDB">
        <w:tc>
          <w:tcPr>
            <w:tcW w:w="9360" w:type="dxa"/>
            <w:gridSpan w:val="5"/>
            <w:tcBorders>
              <w:top w:val="single" w:sz="4" w:space="0" w:color="auto"/>
              <w:left w:val="nil"/>
              <w:bottom w:val="nil"/>
              <w:right w:val="nil"/>
            </w:tcBorders>
          </w:tcPr>
          <w:p w14:paraId="1976B31F" w14:textId="080417D4" w:rsidR="00CB4E74" w:rsidRPr="002F0799" w:rsidRDefault="00D46EDB" w:rsidP="00CB4E74">
            <w:pPr>
              <w:pStyle w:val="ListParagraph"/>
              <w:numPr>
                <w:ilvl w:val="0"/>
                <w:numId w:val="2"/>
              </w:numPr>
              <w:rPr>
                <w:sz w:val="24"/>
                <w:szCs w:val="24"/>
              </w:rPr>
            </w:pPr>
            <w:r w:rsidRPr="002F0799">
              <w:rPr>
                <w:sz w:val="24"/>
                <w:szCs w:val="24"/>
              </w:rPr>
              <w:t>Amelia purchased 25 total pounds of dog food, bird seed, and cat food for $100. She purchased 10 pounds more dog food than bird seed. The cost per pound of each type of food is shown.</w:t>
            </w:r>
          </w:p>
        </w:tc>
      </w:tr>
      <w:tr w:rsidR="00EC78B9" w14:paraId="230BA3FD" w14:textId="77777777" w:rsidTr="00D46EDB">
        <w:trPr>
          <w:trHeight w:val="998"/>
        </w:trPr>
        <w:tc>
          <w:tcPr>
            <w:tcW w:w="7086" w:type="dxa"/>
            <w:gridSpan w:val="4"/>
            <w:tcBorders>
              <w:top w:val="nil"/>
              <w:left w:val="nil"/>
              <w:bottom w:val="nil"/>
              <w:right w:val="nil"/>
            </w:tcBorders>
            <w:vAlign w:val="center"/>
          </w:tcPr>
          <w:p w14:paraId="37E751FE" w14:textId="2D4A6E9F" w:rsidR="00EC78B9" w:rsidRPr="00226BBB" w:rsidRDefault="00D46EDB" w:rsidP="00D46EDB">
            <w:pPr>
              <w:ind w:left="1440"/>
              <w:jc w:val="center"/>
              <w:rPr>
                <w:sz w:val="36"/>
                <w:szCs w:val="36"/>
              </w:rPr>
            </w:pPr>
            <w:r w:rsidRPr="002E45BC">
              <w:rPr>
                <w:noProof/>
                <w:sz w:val="24"/>
                <w:szCs w:val="24"/>
              </w:rPr>
              <w:drawing>
                <wp:inline distT="0" distB="0" distL="0" distR="0" wp14:anchorId="1B82937E" wp14:editId="7B61186B">
                  <wp:extent cx="34480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48050" cy="1238250"/>
                          </a:xfrm>
                          <a:prstGeom prst="rect">
                            <a:avLst/>
                          </a:prstGeom>
                        </pic:spPr>
                      </pic:pic>
                    </a:graphicData>
                  </a:graphic>
                </wp:inline>
              </w:drawing>
            </w:r>
          </w:p>
        </w:tc>
        <w:tc>
          <w:tcPr>
            <w:tcW w:w="2274" w:type="dxa"/>
            <w:tcBorders>
              <w:top w:val="nil"/>
              <w:left w:val="nil"/>
              <w:bottom w:val="nil"/>
              <w:right w:val="nil"/>
            </w:tcBorders>
            <w:vAlign w:val="center"/>
          </w:tcPr>
          <w:p w14:paraId="40414548" w14:textId="77777777" w:rsidR="00EC78B9" w:rsidRPr="00226BBB" w:rsidRDefault="00EC78B9" w:rsidP="00CB4E74">
            <w:pPr>
              <w:jc w:val="center"/>
              <w:rPr>
                <w:sz w:val="36"/>
                <w:szCs w:val="36"/>
              </w:rPr>
            </w:pPr>
          </w:p>
        </w:tc>
      </w:tr>
      <w:tr w:rsidR="00D46EDB" w14:paraId="7BB62FFD" w14:textId="77777777" w:rsidTr="00F12465">
        <w:trPr>
          <w:trHeight w:val="1080"/>
        </w:trPr>
        <w:tc>
          <w:tcPr>
            <w:tcW w:w="9360" w:type="dxa"/>
            <w:gridSpan w:val="5"/>
            <w:tcBorders>
              <w:top w:val="nil"/>
              <w:left w:val="nil"/>
              <w:bottom w:val="single" w:sz="4" w:space="0" w:color="auto"/>
              <w:right w:val="nil"/>
            </w:tcBorders>
          </w:tcPr>
          <w:p w14:paraId="2235D3A8" w14:textId="77777777" w:rsidR="00D46EDB" w:rsidRDefault="00D46EDB" w:rsidP="00D46EDB">
            <w:pPr>
              <w:pStyle w:val="ListParagraph"/>
              <w:ind w:left="1080"/>
              <w:rPr>
                <w:rFonts w:ascii="Times New Roman" w:hAnsi="Times New Roman"/>
              </w:rPr>
            </w:pPr>
          </w:p>
          <w:p w14:paraId="20C92579" w14:textId="06B328EE" w:rsidR="00D46EDB" w:rsidRPr="002E45BC" w:rsidRDefault="00D46EDB" w:rsidP="00D46EDB">
            <w:pPr>
              <w:pStyle w:val="ListParagraph"/>
              <w:numPr>
                <w:ilvl w:val="0"/>
                <w:numId w:val="4"/>
              </w:numPr>
              <w:rPr>
                <w:rFonts w:ascii="Times New Roman" w:hAnsi="Times New Roman"/>
              </w:rPr>
            </w:pPr>
            <w:r w:rsidRPr="002E45BC">
              <w:rPr>
                <w:rFonts w:ascii="Times New Roman" w:hAnsi="Times New Roman"/>
              </w:rPr>
              <w:t>Define your variables and write a set of linear equations for this situation.</w:t>
            </w:r>
          </w:p>
          <w:p w14:paraId="5FAF617B" w14:textId="77777777" w:rsidR="00D46EDB" w:rsidRDefault="00D46EDB" w:rsidP="00D46EDB">
            <w:pPr>
              <w:pStyle w:val="ListParagraph"/>
              <w:numPr>
                <w:ilvl w:val="0"/>
                <w:numId w:val="4"/>
              </w:numPr>
              <w:rPr>
                <w:rFonts w:ascii="Times New Roman" w:hAnsi="Times New Roman"/>
              </w:rPr>
            </w:pPr>
            <w:r w:rsidRPr="002E45BC">
              <w:rPr>
                <w:rFonts w:ascii="Times New Roman" w:hAnsi="Times New Roman"/>
              </w:rPr>
              <w:t xml:space="preserve">Determine the number of pounds of each type of food Amelia purchased. </w:t>
            </w:r>
          </w:p>
          <w:p w14:paraId="34AD6987" w14:textId="1B037D4C" w:rsidR="00D46EDB" w:rsidRPr="00CB4E74" w:rsidRDefault="00D46EDB" w:rsidP="00EC78B9">
            <w:pPr>
              <w:rPr>
                <w:sz w:val="6"/>
                <w:szCs w:val="6"/>
              </w:rPr>
            </w:pPr>
          </w:p>
        </w:tc>
      </w:tr>
      <w:tr w:rsidR="00CB4E74" w:rsidRPr="00CB4E74" w14:paraId="5BDE7FCF" w14:textId="77777777" w:rsidTr="00D46EDB">
        <w:tc>
          <w:tcPr>
            <w:tcW w:w="9360" w:type="dxa"/>
            <w:gridSpan w:val="5"/>
            <w:tcBorders>
              <w:top w:val="single" w:sz="4" w:space="0" w:color="auto"/>
              <w:left w:val="nil"/>
              <w:bottom w:val="nil"/>
              <w:right w:val="nil"/>
            </w:tcBorders>
          </w:tcPr>
          <w:p w14:paraId="29FCA1F8" w14:textId="50EAE79C" w:rsidR="00CB4E74" w:rsidRPr="00CB4E74" w:rsidRDefault="00241547" w:rsidP="00814CBD">
            <w:pPr>
              <w:pStyle w:val="ListParagraph"/>
              <w:numPr>
                <w:ilvl w:val="0"/>
                <w:numId w:val="2"/>
              </w:numPr>
              <w:rPr>
                <w:sz w:val="36"/>
                <w:szCs w:val="36"/>
              </w:rPr>
            </w:pPr>
            <w:r w:rsidRPr="002F0799">
              <w:rPr>
                <w:sz w:val="24"/>
                <w:szCs w:val="24"/>
              </w:rPr>
              <w:t>Payton, Santiago, and Queisha each have a paper route. Payton delivers 5 times as many papers as Santiago. Santiago delivers twice as many papers as Queisha. If 20 papers were added to Payton’s route, he would then deliver four times the total number of papers that Santiago and Queisha deliver. How many papers does each person deliver?</w:t>
            </w:r>
          </w:p>
        </w:tc>
      </w:tr>
      <w:tr w:rsidR="00CB4E74" w:rsidRPr="00226BBB" w14:paraId="65B489B3" w14:textId="77777777" w:rsidTr="00F12465">
        <w:trPr>
          <w:trHeight w:val="405"/>
        </w:trPr>
        <w:tc>
          <w:tcPr>
            <w:tcW w:w="7086" w:type="dxa"/>
            <w:gridSpan w:val="4"/>
            <w:tcBorders>
              <w:top w:val="nil"/>
              <w:left w:val="nil"/>
              <w:bottom w:val="single" w:sz="4" w:space="0" w:color="auto"/>
              <w:right w:val="nil"/>
            </w:tcBorders>
          </w:tcPr>
          <w:p w14:paraId="40CF334A" w14:textId="77777777" w:rsidR="00CB4E74" w:rsidRPr="00CB4E74" w:rsidRDefault="00CB4E74" w:rsidP="00814CBD">
            <w:pPr>
              <w:rPr>
                <w:sz w:val="20"/>
                <w:szCs w:val="20"/>
              </w:rPr>
            </w:pPr>
          </w:p>
        </w:tc>
        <w:tc>
          <w:tcPr>
            <w:tcW w:w="2274" w:type="dxa"/>
            <w:tcBorders>
              <w:top w:val="nil"/>
              <w:left w:val="nil"/>
              <w:bottom w:val="single" w:sz="4" w:space="0" w:color="auto"/>
              <w:right w:val="nil"/>
            </w:tcBorders>
          </w:tcPr>
          <w:p w14:paraId="67EF62F7" w14:textId="77777777" w:rsidR="00CB4E74" w:rsidRPr="00CB4E74" w:rsidRDefault="00CB4E74" w:rsidP="00814CBD">
            <w:pPr>
              <w:rPr>
                <w:sz w:val="20"/>
                <w:szCs w:val="20"/>
              </w:rPr>
            </w:pPr>
          </w:p>
        </w:tc>
      </w:tr>
      <w:tr w:rsidR="00CB4E74" w:rsidRPr="00CB4E74" w14:paraId="04F03DC0" w14:textId="77777777" w:rsidTr="00D46EDB">
        <w:tc>
          <w:tcPr>
            <w:tcW w:w="9360" w:type="dxa"/>
            <w:gridSpan w:val="5"/>
            <w:tcBorders>
              <w:top w:val="single" w:sz="4" w:space="0" w:color="auto"/>
              <w:left w:val="nil"/>
              <w:bottom w:val="nil"/>
              <w:right w:val="nil"/>
            </w:tcBorders>
          </w:tcPr>
          <w:p w14:paraId="280FE5D1" w14:textId="0EA3C91D" w:rsidR="00CB4E74" w:rsidRPr="00CB4E74" w:rsidRDefault="002F0799" w:rsidP="00814CBD">
            <w:pPr>
              <w:pStyle w:val="ListParagraph"/>
              <w:numPr>
                <w:ilvl w:val="0"/>
                <w:numId w:val="2"/>
              </w:numPr>
              <w:rPr>
                <w:sz w:val="36"/>
                <w:szCs w:val="36"/>
              </w:rPr>
            </w:pPr>
            <w:r w:rsidRPr="002F0799">
              <w:rPr>
                <w:sz w:val="24"/>
                <w:szCs w:val="24"/>
              </w:rPr>
              <w:t xml:space="preserve">The senior classes at Tinsdale High School and Billinger High School planned separate trips to Los Angeles.  The senior class at Tinsdale High School filled 1 van and 6 buses with 365 students.  The senior class at Billinger High School filled 4 vans and 12 buses with 752 students.  Each van and </w:t>
            </w:r>
            <w:r w:rsidRPr="002F0799">
              <w:rPr>
                <w:sz w:val="24"/>
                <w:szCs w:val="24"/>
              </w:rPr>
              <w:lastRenderedPageBreak/>
              <w:t>each bus carried the same number of students.  How many students can a van carry?  How many students can a bus carry?</w:t>
            </w:r>
          </w:p>
        </w:tc>
      </w:tr>
    </w:tbl>
    <w:p w14:paraId="621E2F07" w14:textId="77777777" w:rsidR="00226BBB" w:rsidRPr="00226BBB" w:rsidRDefault="00226BBB" w:rsidP="00226BBB"/>
    <w:sectPr w:rsidR="00226BBB" w:rsidRPr="0022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056"/>
    <w:multiLevelType w:val="hybridMultilevel"/>
    <w:tmpl w:val="9210F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052E5"/>
    <w:multiLevelType w:val="hybridMultilevel"/>
    <w:tmpl w:val="1E1A1D60"/>
    <w:lvl w:ilvl="0" w:tplc="10782EC2">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2B469F"/>
    <w:multiLevelType w:val="hybridMultilevel"/>
    <w:tmpl w:val="37FC13E0"/>
    <w:lvl w:ilvl="0" w:tplc="BC081ED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E36577"/>
    <w:multiLevelType w:val="hybridMultilevel"/>
    <w:tmpl w:val="05EC6DDC"/>
    <w:lvl w:ilvl="0" w:tplc="1C147DA0">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AA08CB"/>
    <w:multiLevelType w:val="hybridMultilevel"/>
    <w:tmpl w:val="1DBC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22"/>
    <w:rsid w:val="00226BBB"/>
    <w:rsid w:val="00241547"/>
    <w:rsid w:val="002618E2"/>
    <w:rsid w:val="00293369"/>
    <w:rsid w:val="002F0799"/>
    <w:rsid w:val="00312922"/>
    <w:rsid w:val="004F29A5"/>
    <w:rsid w:val="00680D8E"/>
    <w:rsid w:val="00703033"/>
    <w:rsid w:val="007C2B7A"/>
    <w:rsid w:val="008C0076"/>
    <w:rsid w:val="00A749E0"/>
    <w:rsid w:val="00BA669B"/>
    <w:rsid w:val="00CB4E74"/>
    <w:rsid w:val="00CF1CB2"/>
    <w:rsid w:val="00D46EDB"/>
    <w:rsid w:val="00D67A4C"/>
    <w:rsid w:val="00EC78B9"/>
    <w:rsid w:val="00F12465"/>
    <w:rsid w:val="00F249B7"/>
    <w:rsid w:val="00FC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3770"/>
  <w15:chartTrackingRefBased/>
  <w15:docId w15:val="{65F8349B-21C8-412D-AFE4-6B18DB28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BB"/>
  </w:style>
  <w:style w:type="paragraph" w:styleId="Heading1">
    <w:name w:val="heading 1"/>
    <w:basedOn w:val="Normal"/>
    <w:next w:val="Normal"/>
    <w:link w:val="Heading1Char"/>
    <w:uiPriority w:val="9"/>
    <w:qFormat/>
    <w:rsid w:val="00226BB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26BB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26BB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26BB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26BB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26BB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26BB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26BB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26BB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9B"/>
    <w:pPr>
      <w:ind w:left="720"/>
      <w:contextualSpacing/>
    </w:pPr>
  </w:style>
  <w:style w:type="character" w:customStyle="1" w:styleId="Heading1Char">
    <w:name w:val="Heading 1 Char"/>
    <w:basedOn w:val="DefaultParagraphFont"/>
    <w:link w:val="Heading1"/>
    <w:uiPriority w:val="9"/>
    <w:rsid w:val="00226BB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26BB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26BB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26BB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26BB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26BB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26BB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26BB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26BB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26BB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26BB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26BB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26BB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26BBB"/>
    <w:rPr>
      <w:caps/>
      <w:color w:val="404040" w:themeColor="text1" w:themeTint="BF"/>
      <w:spacing w:val="20"/>
      <w:sz w:val="28"/>
      <w:szCs w:val="28"/>
    </w:rPr>
  </w:style>
  <w:style w:type="character" w:styleId="Strong">
    <w:name w:val="Strong"/>
    <w:basedOn w:val="DefaultParagraphFont"/>
    <w:uiPriority w:val="22"/>
    <w:qFormat/>
    <w:rsid w:val="00226BBB"/>
    <w:rPr>
      <w:b/>
      <w:bCs/>
    </w:rPr>
  </w:style>
  <w:style w:type="character" w:styleId="Emphasis">
    <w:name w:val="Emphasis"/>
    <w:basedOn w:val="DefaultParagraphFont"/>
    <w:uiPriority w:val="20"/>
    <w:qFormat/>
    <w:rsid w:val="00226BBB"/>
    <w:rPr>
      <w:i/>
      <w:iCs/>
      <w:color w:val="000000" w:themeColor="text1"/>
    </w:rPr>
  </w:style>
  <w:style w:type="paragraph" w:styleId="NoSpacing">
    <w:name w:val="No Spacing"/>
    <w:uiPriority w:val="1"/>
    <w:qFormat/>
    <w:rsid w:val="00226BBB"/>
    <w:pPr>
      <w:spacing w:after="0" w:line="240" w:lineRule="auto"/>
    </w:pPr>
  </w:style>
  <w:style w:type="paragraph" w:styleId="Quote">
    <w:name w:val="Quote"/>
    <w:basedOn w:val="Normal"/>
    <w:next w:val="Normal"/>
    <w:link w:val="QuoteChar"/>
    <w:uiPriority w:val="29"/>
    <w:qFormat/>
    <w:rsid w:val="00226BB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26BB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26BB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26BB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26BBB"/>
    <w:rPr>
      <w:i/>
      <w:iCs/>
      <w:color w:val="595959" w:themeColor="text1" w:themeTint="A6"/>
    </w:rPr>
  </w:style>
  <w:style w:type="character" w:styleId="IntenseEmphasis">
    <w:name w:val="Intense Emphasis"/>
    <w:basedOn w:val="DefaultParagraphFont"/>
    <w:uiPriority w:val="21"/>
    <w:qFormat/>
    <w:rsid w:val="00226BBB"/>
    <w:rPr>
      <w:b/>
      <w:bCs/>
      <w:i/>
      <w:iCs/>
      <w:caps w:val="0"/>
      <w:smallCaps w:val="0"/>
      <w:strike w:val="0"/>
      <w:dstrike w:val="0"/>
      <w:color w:val="ED7D31" w:themeColor="accent2"/>
    </w:rPr>
  </w:style>
  <w:style w:type="character" w:styleId="SubtleReference">
    <w:name w:val="Subtle Reference"/>
    <w:basedOn w:val="DefaultParagraphFont"/>
    <w:uiPriority w:val="31"/>
    <w:qFormat/>
    <w:rsid w:val="00226B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6BBB"/>
    <w:rPr>
      <w:b/>
      <w:bCs/>
      <w:caps w:val="0"/>
      <w:smallCaps/>
      <w:color w:val="auto"/>
      <w:spacing w:val="0"/>
      <w:u w:val="single"/>
    </w:rPr>
  </w:style>
  <w:style w:type="character" w:styleId="BookTitle">
    <w:name w:val="Book Title"/>
    <w:basedOn w:val="DefaultParagraphFont"/>
    <w:uiPriority w:val="33"/>
    <w:qFormat/>
    <w:rsid w:val="00226BBB"/>
    <w:rPr>
      <w:b/>
      <w:bCs/>
      <w:caps w:val="0"/>
      <w:smallCaps/>
      <w:spacing w:val="0"/>
    </w:rPr>
  </w:style>
  <w:style w:type="paragraph" w:styleId="TOCHeading">
    <w:name w:val="TOC Heading"/>
    <w:basedOn w:val="Heading1"/>
    <w:next w:val="Normal"/>
    <w:uiPriority w:val="39"/>
    <w:semiHidden/>
    <w:unhideWhenUsed/>
    <w:qFormat/>
    <w:rsid w:val="00226BBB"/>
    <w:pPr>
      <w:outlineLvl w:val="9"/>
    </w:pPr>
  </w:style>
  <w:style w:type="table" w:styleId="TableGrid">
    <w:name w:val="Table Grid"/>
    <w:basedOn w:val="TableNormal"/>
    <w:uiPriority w:val="39"/>
    <w:rsid w:val="0022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6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Evertt</dc:creator>
  <cp:keywords/>
  <dc:description/>
  <cp:lastModifiedBy>Dunbar, Kerry    SHS</cp:lastModifiedBy>
  <cp:revision>2</cp:revision>
  <dcterms:created xsi:type="dcterms:W3CDTF">2020-05-28T05:16:00Z</dcterms:created>
  <dcterms:modified xsi:type="dcterms:W3CDTF">2020-05-28T05:16:00Z</dcterms:modified>
</cp:coreProperties>
</file>